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4C0A9" w14:textId="77777777" w:rsidR="00DA7516" w:rsidRPr="00552E3E" w:rsidRDefault="00DA7516" w:rsidP="00DA751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19BF1DCB" wp14:editId="53E6B7E2">
            <wp:extent cx="1278467" cy="1278467"/>
            <wp:effectExtent l="0" t="0" r="0" b="0"/>
            <wp:docPr id="1" name="Picture 1" descr="I:\Martin\My Pictures\IDDT Logos etc\IDDT Logo New Rounde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tin\My Pictures\IDDT Logos etc\IDDT Logo New Roundel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67" cy="12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BB2E" w14:textId="77777777" w:rsidR="00DA7516" w:rsidRPr="00552E3E" w:rsidRDefault="00DA7516" w:rsidP="00DA7516">
      <w:pPr>
        <w:rPr>
          <w:rFonts w:ascii="Arial" w:hAnsi="Arial" w:cs="Arial"/>
        </w:rPr>
      </w:pPr>
    </w:p>
    <w:p w14:paraId="3B2CBEDC" w14:textId="77777777" w:rsidR="00DA7516" w:rsidRPr="00552E3E" w:rsidRDefault="00DA7516" w:rsidP="00DA7516">
      <w:pPr>
        <w:rPr>
          <w:rFonts w:ascii="Arial" w:hAnsi="Arial" w:cs="Arial"/>
        </w:rPr>
      </w:pPr>
    </w:p>
    <w:p w14:paraId="3EA2CE05" w14:textId="77777777" w:rsidR="00DA7516" w:rsidRPr="00552E3E" w:rsidRDefault="00DA7516" w:rsidP="00DA7516">
      <w:pPr>
        <w:rPr>
          <w:rFonts w:ascii="Arial" w:hAnsi="Arial" w:cs="Arial"/>
          <w:sz w:val="56"/>
          <w:szCs w:val="36"/>
        </w:rPr>
      </w:pPr>
    </w:p>
    <w:p w14:paraId="06C67654" w14:textId="77777777" w:rsidR="00DA7516" w:rsidRPr="00552E3E" w:rsidRDefault="00DA7516" w:rsidP="00DA7516">
      <w:pPr>
        <w:rPr>
          <w:rFonts w:ascii="Arial" w:hAnsi="Arial" w:cs="Arial"/>
          <w:sz w:val="56"/>
          <w:szCs w:val="36"/>
        </w:rPr>
      </w:pPr>
      <w:r w:rsidRPr="00552E3E">
        <w:rPr>
          <w:rFonts w:ascii="Arial" w:hAnsi="Arial" w:cs="Arial"/>
          <w:sz w:val="56"/>
          <w:szCs w:val="36"/>
        </w:rPr>
        <w:t>PRESS RELEASE</w:t>
      </w:r>
    </w:p>
    <w:p w14:paraId="06B62632" w14:textId="77777777" w:rsidR="00DA7516" w:rsidRPr="00552E3E" w:rsidRDefault="00DA7516" w:rsidP="00DA7516">
      <w:pPr>
        <w:rPr>
          <w:rFonts w:ascii="Arial" w:hAnsi="Arial" w:cs="Arial"/>
          <w:b/>
          <w:sz w:val="28"/>
          <w:szCs w:val="32"/>
        </w:rPr>
      </w:pPr>
      <w:r w:rsidRPr="00552E3E">
        <w:rPr>
          <w:rFonts w:ascii="Arial" w:hAnsi="Arial" w:cs="Arial"/>
          <w:b/>
          <w:sz w:val="28"/>
          <w:szCs w:val="32"/>
        </w:rPr>
        <w:t>DATE, DATE, 2016</w:t>
      </w:r>
    </w:p>
    <w:p w14:paraId="14E4100D" w14:textId="77777777" w:rsidR="00DA7516" w:rsidRPr="00552E3E" w:rsidRDefault="00DA7516" w:rsidP="00DA7516">
      <w:pPr>
        <w:rPr>
          <w:rFonts w:ascii="Arial" w:hAnsi="Arial" w:cs="Arial"/>
          <w:b/>
          <w:sz w:val="28"/>
          <w:szCs w:val="32"/>
        </w:rPr>
      </w:pPr>
    </w:p>
    <w:p w14:paraId="0C488BEE" w14:textId="77777777" w:rsidR="00DA7516" w:rsidRPr="00552E3E" w:rsidRDefault="00F47420" w:rsidP="00DA7516">
      <w:pPr>
        <w:pStyle w:val="NormalWeb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Calls for action on back of foot audit</w:t>
      </w:r>
    </w:p>
    <w:p w14:paraId="562CEEB2" w14:textId="77777777" w:rsidR="00DA7516" w:rsidRPr="00F47420" w:rsidRDefault="00DA7516" w:rsidP="00DA7516">
      <w:pPr>
        <w:rPr>
          <w:rFonts w:ascii="Arial" w:hAnsi="Arial" w:cs="Arial"/>
        </w:rPr>
      </w:pPr>
    </w:p>
    <w:p w14:paraId="14CDF636" w14:textId="098AF3AA" w:rsidR="0012262C" w:rsidRPr="00BA666F" w:rsidRDefault="00BA666F" w:rsidP="00DA7516">
      <w:pPr>
        <w:rPr>
          <w:rFonts w:ascii="Arial" w:hAnsi="Arial" w:cs="Arial"/>
        </w:rPr>
      </w:pPr>
      <w:r w:rsidRPr="00BA666F">
        <w:rPr>
          <w:rFonts w:ascii="Arial" w:hAnsi="Arial" w:cs="Arial"/>
        </w:rPr>
        <w:t xml:space="preserve">People with diabetes need more “proactive rather reactive” </w:t>
      </w:r>
      <w:proofErr w:type="spellStart"/>
      <w:r w:rsidRPr="00BA666F">
        <w:rPr>
          <w:rFonts w:ascii="Arial" w:hAnsi="Arial" w:cs="Arial"/>
        </w:rPr>
        <w:t>footcare</w:t>
      </w:r>
      <w:proofErr w:type="spellEnd"/>
      <w:r w:rsidRPr="00BA666F">
        <w:rPr>
          <w:rFonts w:ascii="Arial" w:hAnsi="Arial" w:cs="Arial"/>
        </w:rPr>
        <w:t xml:space="preserve">, a leading charity has said on the back </w:t>
      </w:r>
      <w:r w:rsidR="0017677C">
        <w:rPr>
          <w:rFonts w:ascii="Arial" w:hAnsi="Arial" w:cs="Arial"/>
        </w:rPr>
        <w:t xml:space="preserve">of </w:t>
      </w:r>
      <w:r w:rsidRPr="00BA666F">
        <w:rPr>
          <w:rFonts w:ascii="Arial" w:hAnsi="Arial" w:cs="Arial"/>
        </w:rPr>
        <w:t>audit results.</w:t>
      </w:r>
    </w:p>
    <w:p w14:paraId="3C6B3D66" w14:textId="77777777" w:rsidR="00F47420" w:rsidRPr="00BA666F" w:rsidRDefault="00F47420" w:rsidP="00DA7516">
      <w:pPr>
        <w:rPr>
          <w:rFonts w:ascii="Arial" w:hAnsi="Arial" w:cs="Arial"/>
        </w:rPr>
      </w:pPr>
    </w:p>
    <w:p w14:paraId="791F4C57" w14:textId="77777777" w:rsidR="00F47420" w:rsidRPr="00BA666F" w:rsidRDefault="00F47420" w:rsidP="00F47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666F">
        <w:rPr>
          <w:rFonts w:ascii="Arial" w:hAnsi="Arial" w:cs="Arial"/>
        </w:rPr>
        <w:t>The initial findings</w:t>
      </w:r>
      <w:r w:rsidR="00BA666F">
        <w:rPr>
          <w:rFonts w:ascii="Arial" w:hAnsi="Arial" w:cs="Arial"/>
        </w:rPr>
        <w:t xml:space="preserve"> of</w:t>
      </w:r>
      <w:r w:rsidR="00A616A8">
        <w:rPr>
          <w:rFonts w:ascii="Arial" w:hAnsi="Arial" w:cs="Arial"/>
        </w:rPr>
        <w:t xml:space="preserve"> treatment and outcomes covering</w:t>
      </w:r>
      <w:r w:rsidRPr="00BA666F">
        <w:rPr>
          <w:rFonts w:ascii="Arial" w:hAnsi="Arial" w:cs="Arial"/>
        </w:rPr>
        <w:t xml:space="preserve"> more than 5,000 people with a diabetic foot ulcer in England and Wales between July 2014 and April 2015 have been analysed </w:t>
      </w:r>
      <w:r w:rsidR="00BA666F">
        <w:rPr>
          <w:rFonts w:ascii="Arial" w:hAnsi="Arial" w:cs="Arial"/>
        </w:rPr>
        <w:t xml:space="preserve">in </w:t>
      </w:r>
      <w:r w:rsidRPr="00BA666F">
        <w:rPr>
          <w:rFonts w:ascii="Arial" w:hAnsi="Arial" w:cs="Arial"/>
        </w:rPr>
        <w:t xml:space="preserve">the first-ever National Diabetes Foot Care Audit. </w:t>
      </w:r>
    </w:p>
    <w:p w14:paraId="40C0A116" w14:textId="77777777" w:rsidR="00F47420" w:rsidRPr="00BA666F" w:rsidRDefault="00F47420" w:rsidP="00F47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F0B005" w14:textId="03B48CE1" w:rsidR="00F47420" w:rsidRPr="00BA666F" w:rsidRDefault="00F47420" w:rsidP="00F474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A666F">
        <w:rPr>
          <w:rFonts w:ascii="Arial" w:hAnsi="Arial" w:cs="Arial"/>
        </w:rPr>
        <w:t>When two weeks or more elapse between initial presentation and expert assessment, a patient is significantly less likely to be ulcer-free 12 weeks</w:t>
      </w:r>
      <w:r w:rsidR="00BA666F">
        <w:rPr>
          <w:rFonts w:ascii="Arial" w:hAnsi="Arial" w:cs="Arial"/>
        </w:rPr>
        <w:t xml:space="preserve"> </w:t>
      </w:r>
      <w:r w:rsidR="0017677C">
        <w:rPr>
          <w:rFonts w:ascii="Arial" w:hAnsi="Arial" w:cs="Arial"/>
        </w:rPr>
        <w:t>on</w:t>
      </w:r>
      <w:r w:rsidRPr="00BA666F">
        <w:rPr>
          <w:rFonts w:ascii="Arial" w:hAnsi="Arial" w:cs="Arial"/>
        </w:rPr>
        <w:t>, according to the survey of clinical care released today.</w:t>
      </w:r>
    </w:p>
    <w:p w14:paraId="049D804B" w14:textId="77777777" w:rsidR="00F47420" w:rsidRPr="00BA666F" w:rsidRDefault="00F47420" w:rsidP="00F47420">
      <w:pPr>
        <w:rPr>
          <w:rFonts w:ascii="Arial" w:hAnsi="Arial" w:cs="Arial"/>
        </w:rPr>
      </w:pPr>
    </w:p>
    <w:p w14:paraId="294F73DF" w14:textId="6D36BB02" w:rsidR="00BA666F" w:rsidRPr="00995E27" w:rsidRDefault="00BA666F" w:rsidP="00F47420">
      <w:pPr>
        <w:rPr>
          <w:rFonts w:ascii="Arial" w:hAnsi="Arial" w:cs="Arial"/>
        </w:rPr>
      </w:pPr>
      <w:r>
        <w:rPr>
          <w:rFonts w:ascii="Arial" w:hAnsi="Arial" w:cs="Arial"/>
        </w:rPr>
        <w:t>Jenny Hirst, co-chair of the</w:t>
      </w:r>
      <w:r w:rsidR="00F47420" w:rsidRPr="00BA666F">
        <w:rPr>
          <w:rFonts w:ascii="Arial" w:hAnsi="Arial" w:cs="Arial"/>
        </w:rPr>
        <w:t xml:space="preserve"> </w:t>
      </w:r>
      <w:proofErr w:type="spellStart"/>
      <w:r w:rsidR="004459AF">
        <w:rPr>
          <w:rFonts w:ascii="Arial" w:hAnsi="Arial" w:cs="Arial"/>
        </w:rPr>
        <w:t>InDependent</w:t>
      </w:r>
      <w:proofErr w:type="spellEnd"/>
      <w:r w:rsidR="004459AF">
        <w:rPr>
          <w:rFonts w:ascii="Arial" w:hAnsi="Arial" w:cs="Arial"/>
        </w:rPr>
        <w:t xml:space="preserve"> Diabetes Trust</w:t>
      </w:r>
      <w:r w:rsidR="00F47420" w:rsidRPr="00BA666F">
        <w:rPr>
          <w:rFonts w:ascii="Arial" w:hAnsi="Arial" w:cs="Arial"/>
        </w:rPr>
        <w:t>, said: “</w:t>
      </w:r>
      <w:r w:rsidRPr="00BA666F">
        <w:rPr>
          <w:rFonts w:ascii="Arial" w:hAnsi="Arial" w:cs="Arial"/>
        </w:rPr>
        <w:t>This audit and its findi</w:t>
      </w:r>
      <w:r w:rsidR="00194494">
        <w:rPr>
          <w:rFonts w:ascii="Arial" w:hAnsi="Arial" w:cs="Arial"/>
        </w:rPr>
        <w:t>ng are</w:t>
      </w:r>
      <w:r w:rsidRPr="00BA666F">
        <w:rPr>
          <w:rFonts w:ascii="Arial" w:hAnsi="Arial" w:cs="Arial"/>
        </w:rPr>
        <w:t xml:space="preserve"> a good starting point in recognising the </w:t>
      </w:r>
      <w:r w:rsidRPr="00995E27">
        <w:rPr>
          <w:rFonts w:ascii="Arial" w:hAnsi="Arial" w:cs="Arial"/>
        </w:rPr>
        <w:t>importance of foot</w:t>
      </w:r>
      <w:r w:rsidR="00771DEB" w:rsidRPr="00995E27">
        <w:rPr>
          <w:rFonts w:ascii="Arial" w:hAnsi="Arial" w:cs="Arial"/>
        </w:rPr>
        <w:t xml:space="preserve"> </w:t>
      </w:r>
      <w:r w:rsidRPr="00995E27">
        <w:rPr>
          <w:rFonts w:ascii="Arial" w:hAnsi="Arial" w:cs="Arial"/>
        </w:rPr>
        <w:t>care</w:t>
      </w:r>
      <w:r w:rsidR="00E1104B" w:rsidRPr="00995E27">
        <w:rPr>
          <w:rFonts w:ascii="Arial" w:hAnsi="Arial" w:cs="Arial"/>
        </w:rPr>
        <w:t xml:space="preserve"> in people with diabetes</w:t>
      </w:r>
      <w:r w:rsidRPr="00995E27">
        <w:rPr>
          <w:rFonts w:ascii="Arial" w:hAnsi="Arial" w:cs="Arial"/>
        </w:rPr>
        <w:t>.</w:t>
      </w:r>
    </w:p>
    <w:p w14:paraId="681CF572" w14:textId="77777777" w:rsidR="00BA666F" w:rsidRPr="00BA666F" w:rsidRDefault="00BA666F" w:rsidP="00F47420">
      <w:pPr>
        <w:rPr>
          <w:rFonts w:ascii="Arial" w:hAnsi="Arial" w:cs="Arial"/>
        </w:rPr>
      </w:pPr>
    </w:p>
    <w:p w14:paraId="3A010289" w14:textId="408D3468" w:rsidR="00BA666F" w:rsidRPr="00BA666F" w:rsidRDefault="00BA666F" w:rsidP="00F47420">
      <w:pPr>
        <w:rPr>
          <w:rFonts w:ascii="Arial" w:hAnsi="Arial" w:cs="Arial"/>
        </w:rPr>
      </w:pPr>
      <w:r w:rsidRPr="00BA666F">
        <w:rPr>
          <w:rFonts w:ascii="Arial" w:hAnsi="Arial" w:cs="Arial"/>
        </w:rPr>
        <w:t>“However, what is concerning, like the recent NICE guidelines, is that there is no</w:t>
      </w:r>
      <w:r w:rsidR="004459AF">
        <w:rPr>
          <w:rFonts w:ascii="Arial" w:hAnsi="Arial" w:cs="Arial"/>
        </w:rPr>
        <w:t xml:space="preserve"> mention</w:t>
      </w:r>
      <w:r w:rsidR="0017677C">
        <w:rPr>
          <w:rFonts w:ascii="Arial" w:hAnsi="Arial" w:cs="Arial"/>
        </w:rPr>
        <w:t xml:space="preserve"> in the report</w:t>
      </w:r>
      <w:r w:rsidR="004459AF">
        <w:rPr>
          <w:rFonts w:ascii="Arial" w:hAnsi="Arial" w:cs="Arial"/>
        </w:rPr>
        <w:t xml:space="preserve"> of </w:t>
      </w:r>
      <w:r w:rsidRPr="00BA666F">
        <w:rPr>
          <w:rFonts w:ascii="Arial" w:hAnsi="Arial" w:cs="Arial"/>
        </w:rPr>
        <w:t>prevention. People need to be educated and taught about how to prevent damage to their feet because a proactive approach is always</w:t>
      </w:r>
      <w:r>
        <w:rPr>
          <w:rFonts w:ascii="Arial" w:hAnsi="Arial" w:cs="Arial"/>
        </w:rPr>
        <w:t xml:space="preserve"> going</w:t>
      </w:r>
      <w:r w:rsidR="00194494">
        <w:rPr>
          <w:rFonts w:ascii="Arial" w:hAnsi="Arial" w:cs="Arial"/>
        </w:rPr>
        <w:t xml:space="preserve"> to be</w:t>
      </w:r>
      <w:r w:rsidRPr="00BA666F">
        <w:rPr>
          <w:rFonts w:ascii="Arial" w:hAnsi="Arial" w:cs="Arial"/>
        </w:rPr>
        <w:t xml:space="preserve"> better than being reactive.</w:t>
      </w:r>
    </w:p>
    <w:p w14:paraId="53CB1FBB" w14:textId="77777777" w:rsidR="00F47420" w:rsidRPr="00BA666F" w:rsidRDefault="00BA666F" w:rsidP="00F47420">
      <w:pPr>
        <w:rPr>
          <w:rFonts w:ascii="Arial" w:hAnsi="Arial" w:cs="Arial"/>
        </w:rPr>
      </w:pPr>
      <w:r w:rsidRPr="00BA666F">
        <w:rPr>
          <w:rFonts w:ascii="Arial" w:hAnsi="Arial" w:cs="Arial"/>
        </w:rPr>
        <w:t xml:space="preserve"> </w:t>
      </w:r>
      <w:bookmarkStart w:id="0" w:name="_GoBack"/>
      <w:bookmarkEnd w:id="0"/>
    </w:p>
    <w:p w14:paraId="328D1A3B" w14:textId="5667F534" w:rsidR="00F47420" w:rsidRPr="00BA666F" w:rsidRDefault="00BA666F" w:rsidP="00F47420">
      <w:pPr>
        <w:rPr>
          <w:rFonts w:ascii="Arial" w:hAnsi="Arial" w:cs="Arial"/>
        </w:rPr>
      </w:pPr>
      <w:r w:rsidRPr="00BA666F">
        <w:rPr>
          <w:rFonts w:ascii="Arial" w:hAnsi="Arial" w:cs="Arial"/>
        </w:rPr>
        <w:t>“</w:t>
      </w:r>
      <w:r w:rsidR="00F47420" w:rsidRPr="00BA666F">
        <w:rPr>
          <w:rFonts w:ascii="Arial" w:hAnsi="Arial" w:cs="Arial"/>
        </w:rPr>
        <w:t>Prevention is the key</w:t>
      </w:r>
      <w:r w:rsidRPr="00BA666F">
        <w:rPr>
          <w:rFonts w:ascii="Arial" w:hAnsi="Arial" w:cs="Arial"/>
        </w:rPr>
        <w:t xml:space="preserve">. </w:t>
      </w:r>
      <w:r w:rsidR="00F47420" w:rsidRPr="00BA666F">
        <w:rPr>
          <w:rFonts w:ascii="Arial" w:hAnsi="Arial" w:cs="Arial"/>
        </w:rPr>
        <w:t xml:space="preserve">There needs to be a system in place where feet are monitored </w:t>
      </w:r>
      <w:r w:rsidR="004459AF">
        <w:rPr>
          <w:rFonts w:ascii="Arial" w:hAnsi="Arial" w:cs="Arial"/>
        </w:rPr>
        <w:t xml:space="preserve">at least </w:t>
      </w:r>
      <w:r w:rsidR="00F47420" w:rsidRPr="00BA666F">
        <w:rPr>
          <w:rFonts w:ascii="Arial" w:hAnsi="Arial" w:cs="Arial"/>
        </w:rPr>
        <w:t xml:space="preserve">every </w:t>
      </w:r>
      <w:r w:rsidR="00F47420" w:rsidRPr="00995E27">
        <w:rPr>
          <w:rFonts w:ascii="Arial" w:hAnsi="Arial" w:cs="Arial"/>
        </w:rPr>
        <w:t>year</w:t>
      </w:r>
      <w:r w:rsidR="00E1104B" w:rsidRPr="00995E27">
        <w:rPr>
          <w:rFonts w:ascii="Arial" w:hAnsi="Arial" w:cs="Arial"/>
        </w:rPr>
        <w:t xml:space="preserve"> and</w:t>
      </w:r>
      <w:r w:rsidR="004459AF" w:rsidRPr="00995E27">
        <w:rPr>
          <w:rFonts w:ascii="Arial" w:hAnsi="Arial" w:cs="Arial"/>
        </w:rPr>
        <w:t xml:space="preserve"> w</w:t>
      </w:r>
      <w:r w:rsidR="004459AF">
        <w:rPr>
          <w:rFonts w:ascii="Arial" w:hAnsi="Arial" w:cs="Arial"/>
        </w:rPr>
        <w:t>hen new</w:t>
      </w:r>
      <w:r w:rsidR="00F47420" w:rsidRPr="00BA666F">
        <w:rPr>
          <w:rFonts w:ascii="Arial" w:hAnsi="Arial" w:cs="Arial"/>
        </w:rPr>
        <w:t xml:space="preserve"> problems and infections</w:t>
      </w:r>
      <w:r w:rsidR="004459AF">
        <w:rPr>
          <w:rFonts w:ascii="Arial" w:hAnsi="Arial" w:cs="Arial"/>
        </w:rPr>
        <w:t xml:space="preserve"> em</w:t>
      </w:r>
      <w:r w:rsidR="0017677C">
        <w:rPr>
          <w:rFonts w:ascii="Arial" w:hAnsi="Arial" w:cs="Arial"/>
        </w:rPr>
        <w:t>e</w:t>
      </w:r>
      <w:r w:rsidR="004459AF">
        <w:rPr>
          <w:rFonts w:ascii="Arial" w:hAnsi="Arial" w:cs="Arial"/>
        </w:rPr>
        <w:t>rge</w:t>
      </w:r>
      <w:r w:rsidRPr="00BA666F">
        <w:rPr>
          <w:rFonts w:ascii="Arial" w:hAnsi="Arial" w:cs="Arial"/>
        </w:rPr>
        <w:t xml:space="preserve">. </w:t>
      </w:r>
      <w:r w:rsidR="00F47420" w:rsidRPr="00BA666F">
        <w:rPr>
          <w:rFonts w:ascii="Arial" w:hAnsi="Arial" w:cs="Arial"/>
        </w:rPr>
        <w:t>This year</w:t>
      </w:r>
      <w:r w:rsidRPr="00BA666F">
        <w:rPr>
          <w:rFonts w:ascii="Arial" w:hAnsi="Arial" w:cs="Arial"/>
        </w:rPr>
        <w:t xml:space="preserve"> as a charity our</w:t>
      </w:r>
      <w:r w:rsidR="00F47420" w:rsidRPr="00BA666F">
        <w:rPr>
          <w:rFonts w:ascii="Arial" w:hAnsi="Arial" w:cs="Arial"/>
        </w:rPr>
        <w:t xml:space="preserve"> priority</w:t>
      </w:r>
      <w:r w:rsidRPr="00BA666F">
        <w:rPr>
          <w:rFonts w:ascii="Arial" w:hAnsi="Arial" w:cs="Arial"/>
        </w:rPr>
        <w:t xml:space="preserve"> is to push</w:t>
      </w:r>
      <w:r w:rsidR="00F47420" w:rsidRPr="00BA666F">
        <w:rPr>
          <w:rFonts w:ascii="Arial" w:hAnsi="Arial" w:cs="Arial"/>
        </w:rPr>
        <w:t xml:space="preserve"> for </w:t>
      </w:r>
      <w:r w:rsidRPr="00BA666F">
        <w:rPr>
          <w:rFonts w:ascii="Arial" w:hAnsi="Arial" w:cs="Arial"/>
        </w:rPr>
        <w:t>better foot care and prevention.”</w:t>
      </w:r>
    </w:p>
    <w:p w14:paraId="6A342658" w14:textId="77777777" w:rsidR="00F47420" w:rsidRPr="00BA666F" w:rsidRDefault="00F47420" w:rsidP="00F4742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AFE0CC" w14:textId="77777777" w:rsidR="00DA7516" w:rsidRPr="00BA666F" w:rsidRDefault="00DA7516" w:rsidP="00DA751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BA666F">
        <w:rPr>
          <w:rFonts w:ascii="Arial" w:hAnsi="Arial" w:cs="Arial"/>
          <w:lang w:val="en-US"/>
        </w:rPr>
        <w:t>Around 10 per cent of people with diabetes will have a diabetic foot ulcer at some point in their lives, at an estimated cost of £650 million to the NHS; equivalent to £1 in every £150 spent.</w:t>
      </w:r>
    </w:p>
    <w:p w14:paraId="0F4FE25B" w14:textId="77777777" w:rsidR="00DA7516" w:rsidRPr="00BA666F" w:rsidRDefault="00DA7516" w:rsidP="00DA751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BA666F">
        <w:rPr>
          <w:rFonts w:ascii="Arial" w:hAnsi="Arial" w:cs="Arial"/>
          <w:lang w:val="en-US"/>
        </w:rPr>
        <w:t xml:space="preserve">The audit found that around half (2,302) of all patients were ulcer-free 12 </w:t>
      </w:r>
      <w:r w:rsidRPr="00BA666F">
        <w:rPr>
          <w:rFonts w:ascii="Arial" w:hAnsi="Arial" w:cs="Arial"/>
          <w:lang w:val="en-US"/>
        </w:rPr>
        <w:lastRenderedPageBreak/>
        <w:t xml:space="preserve">weeks after their first expert assessment by a specialist foot care service. </w:t>
      </w:r>
    </w:p>
    <w:p w14:paraId="06AB746F" w14:textId="77777777" w:rsidR="00DA7516" w:rsidRPr="00BA666F" w:rsidRDefault="00DA7516" w:rsidP="00BA66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BA666F">
        <w:rPr>
          <w:rFonts w:ascii="Arial" w:hAnsi="Arial" w:cs="Arial"/>
          <w:lang w:val="en-US"/>
        </w:rPr>
        <w:t>It also found that when two weeks or more elapse between initial presentation and expert assessment, a patient is significantly less likel</w:t>
      </w:r>
      <w:r w:rsidR="00BA666F">
        <w:rPr>
          <w:rFonts w:ascii="Arial" w:hAnsi="Arial" w:cs="Arial"/>
          <w:lang w:val="en-US"/>
        </w:rPr>
        <w:t>y to be ulcer-free 12 weeks on.</w:t>
      </w:r>
    </w:p>
    <w:p w14:paraId="7A9E82B7" w14:textId="77777777" w:rsidR="00DA7516" w:rsidRPr="00BA666F" w:rsidRDefault="00DA7516" w:rsidP="00DA75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BA666F">
        <w:rPr>
          <w:rFonts w:ascii="Arial" w:hAnsi="Arial" w:cs="Arial"/>
          <w:bCs/>
        </w:rPr>
        <w:t xml:space="preserve">IDDT, an International charity based in Northampton, has over 17,000 members and works across the globe helping families and people with diabetes to manage their condition and live positive, healthy lives.  </w:t>
      </w:r>
    </w:p>
    <w:p w14:paraId="2E098FC2" w14:textId="77777777" w:rsidR="00DA7516" w:rsidRPr="00BA666F" w:rsidRDefault="00DA7516" w:rsidP="00DA751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FDCC0E5" w14:textId="77777777" w:rsidR="00DA7516" w:rsidRPr="00BA666F" w:rsidRDefault="00DA7516" w:rsidP="00DA75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A666F">
        <w:rPr>
          <w:rFonts w:ascii="Arial" w:hAnsi="Arial" w:cs="Arial"/>
          <w:bCs/>
        </w:rPr>
        <w:t>The charity</w:t>
      </w:r>
      <w:r w:rsidRPr="00BA666F">
        <w:rPr>
          <w:rFonts w:ascii="Arial" w:hAnsi="Arial" w:cs="Arial"/>
          <w:lang w:val="en-US"/>
        </w:rPr>
        <w:t xml:space="preserve"> provides a free, confidential helpline, has published dozens of helpful publications, stages events and lobbies the government on </w:t>
      </w:r>
      <w:r w:rsidRPr="00BA666F">
        <w:rPr>
          <w:rFonts w:ascii="Arial" w:hAnsi="Arial" w:cs="Arial"/>
          <w:bCs/>
          <w:lang w:val="en-US"/>
        </w:rPr>
        <w:t>behalf of people with diabetes</w:t>
      </w:r>
      <w:r w:rsidRPr="00BA666F">
        <w:rPr>
          <w:rFonts w:ascii="Arial" w:hAnsi="Arial" w:cs="Arial"/>
          <w:lang w:val="en-US"/>
        </w:rPr>
        <w:t>.</w:t>
      </w:r>
    </w:p>
    <w:p w14:paraId="12E0EC9B" w14:textId="77777777" w:rsidR="00DA7516" w:rsidRPr="00BA666F" w:rsidRDefault="00DA7516" w:rsidP="00DA751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E1C0DC" w14:textId="77777777" w:rsidR="00DA7516" w:rsidRPr="00BA666F" w:rsidRDefault="00DA7516" w:rsidP="00DA7516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</w:p>
    <w:p w14:paraId="44B0ADDC" w14:textId="77777777" w:rsidR="00DA7516" w:rsidRPr="00552E3E" w:rsidRDefault="00DA7516" w:rsidP="00DA7516">
      <w:pPr>
        <w:rPr>
          <w:rFonts w:ascii="Arial" w:hAnsi="Arial" w:cs="Arial"/>
        </w:rPr>
      </w:pPr>
    </w:p>
    <w:p w14:paraId="490AA704" w14:textId="77777777" w:rsidR="00DA7516" w:rsidRPr="00552E3E" w:rsidRDefault="00DA7516" w:rsidP="00DA7516">
      <w:pPr>
        <w:jc w:val="both"/>
        <w:rPr>
          <w:rFonts w:ascii="Arial" w:hAnsi="Arial" w:cs="Arial"/>
          <w:bCs/>
        </w:rPr>
      </w:pPr>
    </w:p>
    <w:p w14:paraId="38B612FB" w14:textId="77777777" w:rsidR="00DA7516" w:rsidRPr="00552E3E" w:rsidRDefault="00DA7516" w:rsidP="00DA7516">
      <w:pPr>
        <w:jc w:val="both"/>
        <w:rPr>
          <w:rFonts w:ascii="Arial" w:hAnsi="Arial" w:cs="Arial"/>
          <w:b/>
          <w:u w:val="single"/>
        </w:rPr>
      </w:pPr>
      <w:r w:rsidRPr="00552E3E">
        <w:rPr>
          <w:rFonts w:ascii="Arial" w:hAnsi="Arial" w:cs="Arial"/>
          <w:b/>
          <w:u w:val="single"/>
        </w:rPr>
        <w:t>Notes to editors</w:t>
      </w:r>
    </w:p>
    <w:p w14:paraId="3C02E872" w14:textId="77777777" w:rsidR="00DA7516" w:rsidRPr="00552E3E" w:rsidRDefault="00DA7516" w:rsidP="00DA7516">
      <w:pPr>
        <w:jc w:val="both"/>
        <w:rPr>
          <w:rFonts w:ascii="Arial" w:hAnsi="Arial" w:cs="Arial"/>
        </w:rPr>
      </w:pPr>
      <w:r w:rsidRPr="00552E3E">
        <w:rPr>
          <w:rFonts w:ascii="Arial" w:hAnsi="Arial" w:cs="Arial"/>
        </w:rPr>
        <w:t xml:space="preserve">The Trust produces a wide variety of </w:t>
      </w:r>
      <w:r w:rsidRPr="00552E3E">
        <w:rPr>
          <w:rFonts w:ascii="Arial" w:hAnsi="Arial" w:cs="Arial"/>
          <w:b/>
        </w:rPr>
        <w:t>free</w:t>
      </w:r>
      <w:r w:rsidRPr="00552E3E">
        <w:rPr>
          <w:rFonts w:ascii="Arial" w:hAnsi="Arial" w:cs="Arial"/>
        </w:rPr>
        <w:t xml:space="preserve"> information and is reliant totally on voluntary donations. </w:t>
      </w:r>
    </w:p>
    <w:p w14:paraId="569C3F45" w14:textId="77777777" w:rsidR="00DA7516" w:rsidRPr="00552E3E" w:rsidRDefault="00DA7516" w:rsidP="00DA7516">
      <w:pPr>
        <w:jc w:val="both"/>
        <w:rPr>
          <w:rFonts w:ascii="Arial" w:hAnsi="Arial" w:cs="Arial"/>
        </w:rPr>
      </w:pPr>
    </w:p>
    <w:p w14:paraId="43341C73" w14:textId="77777777" w:rsidR="00DA7516" w:rsidRPr="00552E3E" w:rsidRDefault="00DA7516" w:rsidP="00DA7516">
      <w:pPr>
        <w:jc w:val="both"/>
        <w:rPr>
          <w:rFonts w:ascii="Arial" w:hAnsi="Arial" w:cs="Arial"/>
          <w:b/>
        </w:rPr>
      </w:pPr>
      <w:r w:rsidRPr="00552E3E">
        <w:rPr>
          <w:rFonts w:ascii="Arial" w:hAnsi="Arial" w:cs="Arial"/>
          <w:b/>
        </w:rPr>
        <w:t>For more information contact:</w:t>
      </w:r>
    </w:p>
    <w:p w14:paraId="41342E36" w14:textId="77777777" w:rsidR="00DA7516" w:rsidRPr="00552E3E" w:rsidRDefault="00DA7516" w:rsidP="00DA7516">
      <w:pPr>
        <w:jc w:val="both"/>
        <w:rPr>
          <w:rFonts w:ascii="Arial" w:hAnsi="Arial" w:cs="Arial"/>
          <w:b/>
        </w:rPr>
      </w:pPr>
      <w:r w:rsidRPr="00552E3E">
        <w:rPr>
          <w:rFonts w:ascii="Arial" w:hAnsi="Arial" w:cs="Arial"/>
        </w:rPr>
        <w:t>Telephone: 01604 622837</w:t>
      </w:r>
    </w:p>
    <w:p w14:paraId="09DD9D92" w14:textId="77777777" w:rsidR="00DA7516" w:rsidRPr="00552E3E" w:rsidRDefault="00DA7516" w:rsidP="00DA7516">
      <w:pPr>
        <w:jc w:val="both"/>
        <w:rPr>
          <w:rFonts w:ascii="Arial" w:hAnsi="Arial" w:cs="Arial"/>
        </w:rPr>
      </w:pPr>
      <w:r w:rsidRPr="00552E3E">
        <w:rPr>
          <w:rFonts w:ascii="Arial" w:hAnsi="Arial" w:cs="Arial"/>
        </w:rPr>
        <w:t xml:space="preserve">Email: </w:t>
      </w:r>
      <w:hyperlink r:id="rId6" w:history="1">
        <w:r w:rsidRPr="00552E3E">
          <w:rPr>
            <w:rStyle w:val="Hyperlink"/>
            <w:rFonts w:ascii="Arial" w:hAnsi="Arial" w:cs="Arial"/>
          </w:rPr>
          <w:t>enquiries@iddtinternational.org</w:t>
        </w:r>
      </w:hyperlink>
    </w:p>
    <w:p w14:paraId="15F29640" w14:textId="77777777" w:rsidR="00DA7516" w:rsidRPr="00552E3E" w:rsidRDefault="00DA7516" w:rsidP="00DA7516">
      <w:pPr>
        <w:pStyle w:val="FootnoteText"/>
        <w:jc w:val="both"/>
        <w:rPr>
          <w:rFonts w:ascii="Arial" w:hAnsi="Arial" w:cs="Arial"/>
          <w:szCs w:val="24"/>
        </w:rPr>
      </w:pPr>
    </w:p>
    <w:p w14:paraId="167ACF2C" w14:textId="77777777" w:rsidR="00DA7516" w:rsidRPr="00552E3E" w:rsidRDefault="00DA7516" w:rsidP="00DA75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2E3E">
        <w:rPr>
          <w:rFonts w:ascii="Arial" w:hAnsi="Arial" w:cs="Arial"/>
          <w:b/>
          <w:u w:val="single"/>
        </w:rPr>
        <w:t>For press details please contact</w:t>
      </w:r>
      <w:r w:rsidRPr="00552E3E">
        <w:rPr>
          <w:rFonts w:ascii="Arial" w:hAnsi="Arial" w:cs="Arial"/>
          <w:b/>
        </w:rPr>
        <w:t>:</w:t>
      </w:r>
    </w:p>
    <w:p w14:paraId="006A8E20" w14:textId="77777777" w:rsidR="00DA7516" w:rsidRPr="00552E3E" w:rsidRDefault="00DA7516" w:rsidP="00DA75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2E3E">
        <w:rPr>
          <w:rFonts w:ascii="Arial" w:hAnsi="Arial" w:cs="Arial"/>
        </w:rPr>
        <w:t>Oliver Jelley</w:t>
      </w:r>
    </w:p>
    <w:p w14:paraId="12DB0B83" w14:textId="77777777" w:rsidR="00DA7516" w:rsidRPr="00552E3E" w:rsidRDefault="00DA7516" w:rsidP="00DA75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2E3E">
        <w:rPr>
          <w:rFonts w:ascii="Arial" w:hAnsi="Arial" w:cs="Arial"/>
        </w:rPr>
        <w:t xml:space="preserve">Telephone: </w:t>
      </w:r>
      <w:r w:rsidRPr="00552E3E">
        <w:rPr>
          <w:rFonts w:ascii="Arial" w:hAnsi="Arial" w:cs="Arial"/>
        </w:rPr>
        <w:tab/>
      </w:r>
      <w:r w:rsidRPr="00552E3E">
        <w:rPr>
          <w:rFonts w:ascii="Arial" w:hAnsi="Arial" w:cs="Arial"/>
        </w:rPr>
        <w:tab/>
        <w:t>01604 882342</w:t>
      </w:r>
      <w:r w:rsidRPr="00552E3E">
        <w:rPr>
          <w:rFonts w:ascii="Helvetica" w:hAnsi="Helvetica" w:cs="Helvetica"/>
          <w:sz w:val="20"/>
          <w:szCs w:val="20"/>
          <w:lang w:val="en-US"/>
        </w:rPr>
        <w:t> </w:t>
      </w:r>
    </w:p>
    <w:p w14:paraId="785568AB" w14:textId="77777777" w:rsidR="00DA7516" w:rsidRPr="00552E3E" w:rsidRDefault="00DA7516" w:rsidP="00DA75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2E3E">
        <w:rPr>
          <w:rFonts w:ascii="Arial" w:hAnsi="Arial" w:cs="Arial"/>
        </w:rPr>
        <w:t xml:space="preserve">Mobile: </w:t>
      </w:r>
      <w:r w:rsidRPr="00552E3E">
        <w:rPr>
          <w:rFonts w:ascii="Arial" w:hAnsi="Arial" w:cs="Arial"/>
        </w:rPr>
        <w:tab/>
      </w:r>
      <w:r w:rsidRPr="00552E3E">
        <w:rPr>
          <w:rFonts w:ascii="Arial" w:hAnsi="Arial" w:cs="Arial"/>
        </w:rPr>
        <w:tab/>
        <w:t>07803 003811</w:t>
      </w:r>
    </w:p>
    <w:p w14:paraId="7F9D69C8" w14:textId="77777777" w:rsidR="00DA7516" w:rsidRPr="00552E3E" w:rsidRDefault="00DA7516" w:rsidP="00DA75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2E3E">
        <w:rPr>
          <w:rFonts w:ascii="Arial" w:hAnsi="Arial" w:cs="Arial"/>
        </w:rPr>
        <w:t>Email:</w:t>
      </w:r>
      <w:r w:rsidRPr="00552E3E">
        <w:rPr>
          <w:rFonts w:ascii="Arial" w:hAnsi="Arial" w:cs="Arial"/>
        </w:rPr>
        <w:tab/>
      </w:r>
      <w:r w:rsidRPr="00552E3E">
        <w:rPr>
          <w:rFonts w:ascii="Arial" w:hAnsi="Arial" w:cs="Arial"/>
        </w:rPr>
        <w:tab/>
      </w:r>
      <w:r w:rsidRPr="00552E3E">
        <w:rPr>
          <w:rFonts w:ascii="Arial" w:hAnsi="Arial" w:cs="Arial"/>
        </w:rPr>
        <w:tab/>
      </w:r>
      <w:hyperlink r:id="rId7" w:history="1">
        <w:r w:rsidRPr="00552E3E">
          <w:rPr>
            <w:rStyle w:val="Hyperlink"/>
            <w:rFonts w:ascii="Arial" w:hAnsi="Arial" w:cs="Arial"/>
          </w:rPr>
          <w:t>oliver.jelley@ojpr.co.uk</w:t>
        </w:r>
      </w:hyperlink>
    </w:p>
    <w:p w14:paraId="54F0176A" w14:textId="77777777" w:rsidR="00681A17" w:rsidRDefault="00681A17"/>
    <w:sectPr w:rsidR="00681A17" w:rsidSect="00EE62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16"/>
    <w:rsid w:val="0012262C"/>
    <w:rsid w:val="0017677C"/>
    <w:rsid w:val="00194494"/>
    <w:rsid w:val="004459AF"/>
    <w:rsid w:val="00681A17"/>
    <w:rsid w:val="00771DEB"/>
    <w:rsid w:val="00995E27"/>
    <w:rsid w:val="00A616A8"/>
    <w:rsid w:val="00BA666F"/>
    <w:rsid w:val="00DA7516"/>
    <w:rsid w:val="00E1104B"/>
    <w:rsid w:val="00EE6202"/>
    <w:rsid w:val="00F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42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516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A75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DA7516"/>
    <w:rPr>
      <w:rFonts w:ascii="Calibri" w:eastAsia="Calibri" w:hAnsi="Calibri" w:cs="Times New Roman"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rsid w:val="00DA7516"/>
    <w:rPr>
      <w:rFonts w:ascii="Calibri" w:eastAsia="Calibri" w:hAnsi="Calibri" w:cs="Times New Roman"/>
      <w:noProof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516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A75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DA7516"/>
    <w:rPr>
      <w:rFonts w:ascii="Calibri" w:eastAsia="Calibri" w:hAnsi="Calibri" w:cs="Times New Roman"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rsid w:val="00DA7516"/>
    <w:rPr>
      <w:rFonts w:ascii="Calibri" w:eastAsia="Calibri" w:hAnsi="Calibri" w:cs="Times New Roman"/>
      <w:noProof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er.jelley@ojp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iddtinternat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Juice Communications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Jelley</dc:creator>
  <cp:lastModifiedBy>Jenny Hirst</cp:lastModifiedBy>
  <cp:revision>3</cp:revision>
  <dcterms:created xsi:type="dcterms:W3CDTF">2016-03-30T12:41:00Z</dcterms:created>
  <dcterms:modified xsi:type="dcterms:W3CDTF">2016-03-31T05:55:00Z</dcterms:modified>
</cp:coreProperties>
</file>